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AAF46" w14:textId="189DADAB" w:rsidR="0074722D" w:rsidRDefault="0074722D" w:rsidP="0074722D">
      <w:bookmarkStart w:id="0" w:name="_GoBack"/>
      <w:bookmarkEnd w:id="0"/>
    </w:p>
    <w:p w14:paraId="77BF7D10" w14:textId="4CAD3F17" w:rsidR="0074722D" w:rsidRPr="0074722D" w:rsidRDefault="0074722D" w:rsidP="0074722D">
      <w:pPr>
        <w:pStyle w:val="Heading2"/>
        <w:rPr>
          <w:rFonts w:ascii="IBM Plex Serif Medium" w:hAnsi="IBM Plex Serif Medium"/>
          <w:b/>
          <w:sz w:val="24"/>
          <w:szCs w:val="24"/>
        </w:rPr>
      </w:pPr>
      <w:r w:rsidRPr="0074722D">
        <w:rPr>
          <w:rFonts w:ascii="IBM Plex Serif Medium" w:hAnsi="IBM Plex Serif Medium"/>
          <w:b/>
          <w:sz w:val="24"/>
          <w:szCs w:val="24"/>
        </w:rPr>
        <w:t xml:space="preserve">Applicant </w:t>
      </w:r>
      <w:r>
        <w:rPr>
          <w:rFonts w:ascii="IBM Plex Serif Medium" w:hAnsi="IBM Plex Serif Medium"/>
          <w:b/>
          <w:sz w:val="24"/>
          <w:szCs w:val="24"/>
        </w:rPr>
        <w:t>I</w:t>
      </w:r>
      <w:r w:rsidRPr="0074722D">
        <w:rPr>
          <w:rFonts w:ascii="IBM Plex Serif Medium" w:hAnsi="IBM Plex Serif Medium"/>
          <w:b/>
          <w:sz w:val="24"/>
          <w:szCs w:val="24"/>
        </w:rPr>
        <w:t>nformation</w:t>
      </w:r>
      <w:r w:rsidR="0092494D">
        <w:rPr>
          <w:rFonts w:ascii="IBM Plex Serif Medium" w:hAnsi="IBM Plex Serif Medium"/>
          <w:b/>
          <w:sz w:val="24"/>
          <w:szCs w:val="24"/>
        </w:rPr>
        <w:t>:</w:t>
      </w:r>
    </w:p>
    <w:p w14:paraId="082DBB8A" w14:textId="089B4DCA" w:rsidR="0074722D" w:rsidRPr="0033441A" w:rsidRDefault="0074722D" w:rsidP="0033441A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 w:rsidRPr="0033441A">
        <w:rPr>
          <w:rFonts w:ascii="IBM Plex Serif Medium" w:eastAsia="Times New Roman" w:hAnsi="IBM Plex Serif Medium" w:cs="Calibri"/>
          <w:sz w:val="24"/>
          <w:szCs w:val="24"/>
        </w:rPr>
        <w:t xml:space="preserve">Applicant Name: </w:t>
      </w:r>
    </w:p>
    <w:p w14:paraId="5D803FD3" w14:textId="0080D25B" w:rsidR="0074722D" w:rsidRPr="0033441A" w:rsidRDefault="0074722D" w:rsidP="0033441A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 w:rsidRPr="0033441A">
        <w:rPr>
          <w:rFonts w:ascii="IBM Plex Serif Medium" w:eastAsia="Times New Roman" w:hAnsi="IBM Plex Serif Medium" w:cs="Calibri"/>
          <w:sz w:val="24"/>
          <w:szCs w:val="24"/>
        </w:rPr>
        <w:t xml:space="preserve">Library Name: </w:t>
      </w:r>
    </w:p>
    <w:p w14:paraId="1C1D5F51" w14:textId="5F8DBE3A" w:rsidR="0074722D" w:rsidRPr="0033441A" w:rsidRDefault="00A03BF8" w:rsidP="0033441A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t xml:space="preserve">Depository </w:t>
      </w:r>
      <w:r w:rsidR="0074722D" w:rsidRPr="0033441A">
        <w:rPr>
          <w:rFonts w:ascii="IBM Plex Serif Medium" w:eastAsia="Times New Roman" w:hAnsi="IBM Plex Serif Medium" w:cs="Calibri"/>
          <w:sz w:val="24"/>
          <w:szCs w:val="24"/>
        </w:rPr>
        <w:t>Library</w:t>
      </w:r>
      <w:r>
        <w:rPr>
          <w:rFonts w:ascii="IBM Plex Serif Medium" w:eastAsia="Times New Roman" w:hAnsi="IBM Plex Serif Medium" w:cs="Calibri"/>
          <w:sz w:val="24"/>
          <w:szCs w:val="24"/>
        </w:rPr>
        <w:t xml:space="preserve"> Number</w:t>
      </w:r>
      <w:r w:rsidR="0074722D" w:rsidRPr="0033441A">
        <w:rPr>
          <w:rFonts w:ascii="IBM Plex Serif Medium" w:eastAsia="Times New Roman" w:hAnsi="IBM Plex Serif Medium" w:cs="Calibri"/>
          <w:sz w:val="24"/>
          <w:szCs w:val="24"/>
        </w:rPr>
        <w:t xml:space="preserve">: </w:t>
      </w:r>
    </w:p>
    <w:p w14:paraId="2DDE5BDA" w14:textId="77777777" w:rsidR="0074722D" w:rsidRPr="0033441A" w:rsidRDefault="0074722D" w:rsidP="0033441A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 w:rsidRPr="0033441A">
        <w:rPr>
          <w:rFonts w:ascii="IBM Plex Serif Medium" w:eastAsia="Times New Roman" w:hAnsi="IBM Plex Serif Medium" w:cs="Calibri"/>
          <w:sz w:val="24"/>
          <w:szCs w:val="24"/>
        </w:rPr>
        <w:t xml:space="preserve">Application Date: </w:t>
      </w:r>
      <w:sdt>
        <w:sdtPr>
          <w:rPr>
            <w:rFonts w:ascii="IBM Plex Serif Medium" w:eastAsia="Times New Roman" w:hAnsi="IBM Plex Serif Medium" w:cs="Calibri"/>
            <w:sz w:val="24"/>
            <w:szCs w:val="24"/>
          </w:rPr>
          <w:id w:val="-1560705576"/>
          <w:placeholder>
            <w:docPart w:val="F5E81C1C8EE24A1ABC0293E6D3ADAC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D57DD">
            <w:rPr>
              <w:rStyle w:val="PlaceholderText"/>
            </w:rPr>
            <w:t>Click or tap to enter a date.</w:t>
          </w:r>
        </w:sdtContent>
      </w:sdt>
    </w:p>
    <w:p w14:paraId="741C2B8C" w14:textId="77777777" w:rsidR="0074722D" w:rsidRDefault="0074722D" w:rsidP="0074722D"/>
    <w:p w14:paraId="38738FD6" w14:textId="2D5A4214" w:rsidR="00CC075F" w:rsidRPr="009D620C" w:rsidRDefault="00CC075F" w:rsidP="009D620C">
      <w:pPr>
        <w:pStyle w:val="Heading2"/>
        <w:rPr>
          <w:rFonts w:ascii="IBM Plex Serif Medium" w:eastAsia="Times New Roman" w:hAnsi="IBM Plex Serif Medium"/>
          <w:b/>
          <w:sz w:val="24"/>
          <w:szCs w:val="24"/>
        </w:rPr>
      </w:pPr>
      <w:r w:rsidRPr="009D620C">
        <w:rPr>
          <w:rFonts w:ascii="IBM Plex Serif Medium" w:eastAsia="Times New Roman" w:hAnsi="IBM Plex Serif Medium"/>
          <w:b/>
          <w:sz w:val="24"/>
          <w:szCs w:val="24"/>
        </w:rPr>
        <w:t>Application Instructions</w:t>
      </w:r>
      <w:r w:rsidR="0092494D">
        <w:rPr>
          <w:rFonts w:ascii="IBM Plex Serif Medium" w:eastAsia="Times New Roman" w:hAnsi="IBM Plex Serif Medium"/>
          <w:b/>
          <w:sz w:val="24"/>
          <w:szCs w:val="24"/>
        </w:rPr>
        <w:t>:</w:t>
      </w:r>
      <w:r w:rsidR="002E2532">
        <w:rPr>
          <w:rFonts w:ascii="IBM Plex Serif Medium" w:eastAsia="Times New Roman" w:hAnsi="IBM Plex Serif Medium"/>
          <w:b/>
          <w:sz w:val="24"/>
          <w:szCs w:val="24"/>
        </w:rPr>
        <w:br/>
      </w:r>
    </w:p>
    <w:p w14:paraId="42E8ECD1" w14:textId="41919D6E" w:rsidR="005512D9" w:rsidRPr="0074722D" w:rsidRDefault="00362ECE" w:rsidP="0074722D">
      <w:pPr>
        <w:pStyle w:val="ListParagraph"/>
        <w:numPr>
          <w:ilvl w:val="0"/>
          <w:numId w:val="17"/>
        </w:numPr>
        <w:spacing w:after="0" w:line="276" w:lineRule="auto"/>
        <w:rPr>
          <w:rFonts w:ascii="IBM Plex Serif Medium" w:hAnsi="IBM Plex Serif Medium"/>
          <w:sz w:val="24"/>
          <w:szCs w:val="24"/>
        </w:rPr>
      </w:pPr>
      <w:r w:rsidRPr="002E2532">
        <w:rPr>
          <w:rFonts w:ascii="IBM Plex Serif Medium" w:hAnsi="IBM Plex Serif Medium"/>
          <w:sz w:val="24"/>
          <w:szCs w:val="24"/>
        </w:rPr>
        <w:t>Answer all questions in their entirety; use as much space as needed</w:t>
      </w:r>
      <w:r w:rsidR="009D620C" w:rsidRPr="002E2532">
        <w:rPr>
          <w:rFonts w:ascii="IBM Plex Serif Medium" w:hAnsi="IBM Plex Serif Medium"/>
          <w:sz w:val="24"/>
          <w:szCs w:val="24"/>
        </w:rPr>
        <w:t xml:space="preserve"> to describe your </w:t>
      </w:r>
      <w:r w:rsidR="005512D9" w:rsidRPr="002E2532">
        <w:rPr>
          <w:rFonts w:ascii="IBM Plex Serif Medium" w:hAnsi="IBM Plex Serif Medium"/>
          <w:sz w:val="24"/>
          <w:szCs w:val="24"/>
        </w:rPr>
        <w:t>proposed activities</w:t>
      </w:r>
      <w:r w:rsidRPr="002E2532">
        <w:rPr>
          <w:rFonts w:ascii="IBM Plex Serif Medium" w:hAnsi="IBM Plex Serif Medium"/>
          <w:sz w:val="24"/>
          <w:szCs w:val="24"/>
        </w:rPr>
        <w:t xml:space="preserve">. </w:t>
      </w:r>
    </w:p>
    <w:p w14:paraId="08EAACA3" w14:textId="582B2FC4" w:rsidR="009D620C" w:rsidRPr="0074722D" w:rsidRDefault="005512D9" w:rsidP="0074722D">
      <w:pPr>
        <w:pStyle w:val="ListParagraph"/>
        <w:numPr>
          <w:ilvl w:val="0"/>
          <w:numId w:val="17"/>
        </w:numPr>
        <w:spacing w:after="0" w:line="276" w:lineRule="auto"/>
        <w:rPr>
          <w:rFonts w:ascii="IBM Plex Serif Medium" w:hAnsi="IBM Plex Serif Medium"/>
          <w:sz w:val="24"/>
          <w:szCs w:val="24"/>
        </w:rPr>
      </w:pPr>
      <w:r w:rsidRPr="002E2532">
        <w:rPr>
          <w:rFonts w:ascii="IBM Plex Serif Medium" w:eastAsia="Times New Roman" w:hAnsi="IBM Plex Serif Medium" w:cs="Calibri"/>
          <w:sz w:val="24"/>
          <w:szCs w:val="24"/>
        </w:rPr>
        <w:t>To be considered for this opportunity, Pilot Project applicants must obtain</w:t>
      </w:r>
      <w:r w:rsidRPr="002E2532" w:rsidDel="00594B7D">
        <w:rPr>
          <w:rFonts w:ascii="IBM Plex Serif Medium" w:eastAsia="Times New Roman" w:hAnsi="IBM Plex Serif Medium" w:cs="Calibri"/>
          <w:sz w:val="24"/>
          <w:szCs w:val="24"/>
        </w:rPr>
        <w:t xml:space="preserve"> </w:t>
      </w:r>
      <w:r w:rsidRPr="002E2532">
        <w:rPr>
          <w:rFonts w:ascii="IBM Plex Serif Medium" w:eastAsia="Times New Roman" w:hAnsi="IBM Plex Serif Medium" w:cs="Calibri"/>
          <w:sz w:val="24"/>
          <w:szCs w:val="24"/>
        </w:rPr>
        <w:t>administrative approval and submit the completed application before the announced deadline.</w:t>
      </w:r>
    </w:p>
    <w:p w14:paraId="01340980" w14:textId="77777777" w:rsidR="00853665" w:rsidRDefault="00853665" w:rsidP="00853665">
      <w:pPr>
        <w:pStyle w:val="ListParagraph"/>
        <w:numPr>
          <w:ilvl w:val="0"/>
          <w:numId w:val="17"/>
        </w:numPr>
        <w:spacing w:after="0" w:line="276" w:lineRule="auto"/>
        <w:rPr>
          <w:rFonts w:ascii="IBM Plex Serif Medium" w:hAnsi="IBM Plex Serif Medium"/>
          <w:sz w:val="24"/>
          <w:szCs w:val="24"/>
        </w:rPr>
      </w:pPr>
      <w:r w:rsidRPr="002E2532">
        <w:rPr>
          <w:rFonts w:ascii="IBM Plex Serif Medium" w:hAnsi="IBM Plex Serif Medium"/>
          <w:sz w:val="24"/>
          <w:szCs w:val="24"/>
        </w:rPr>
        <w:t xml:space="preserve">Responses to </w:t>
      </w:r>
      <w:r w:rsidRPr="002E2532">
        <w:rPr>
          <w:rFonts w:ascii="IBM Plex Serif Medium" w:hAnsi="IBM Plex Serif Medium"/>
          <w:b/>
          <w:sz w:val="24"/>
          <w:szCs w:val="24"/>
        </w:rPr>
        <w:t>all</w:t>
      </w:r>
      <w:r w:rsidRPr="002E2532">
        <w:rPr>
          <w:rFonts w:ascii="IBM Plex Serif Medium" w:hAnsi="IBM Plex Serif Medium"/>
          <w:sz w:val="24"/>
          <w:szCs w:val="24"/>
        </w:rPr>
        <w:t xml:space="preserve"> questions are required for the application to be accepted for review.</w:t>
      </w:r>
    </w:p>
    <w:p w14:paraId="5C474D44" w14:textId="05ECA90C" w:rsidR="005512D9" w:rsidRDefault="005512D9" w:rsidP="0074722D">
      <w:pPr>
        <w:pStyle w:val="ListParagraph"/>
        <w:numPr>
          <w:ilvl w:val="0"/>
          <w:numId w:val="17"/>
        </w:numPr>
        <w:spacing w:after="0" w:line="276" w:lineRule="auto"/>
        <w:rPr>
          <w:rFonts w:ascii="IBM Plex Serif Medium" w:hAnsi="IBM Plex Serif Medium"/>
          <w:sz w:val="24"/>
          <w:szCs w:val="24"/>
        </w:rPr>
      </w:pPr>
      <w:r w:rsidRPr="002E2532">
        <w:rPr>
          <w:rFonts w:ascii="IBM Plex Serif Medium" w:hAnsi="IBM Plex Serif Medium"/>
          <w:sz w:val="24"/>
          <w:szCs w:val="24"/>
        </w:rPr>
        <w:t>See the final page for application submission instructions.</w:t>
      </w:r>
    </w:p>
    <w:p w14:paraId="631DD52C" w14:textId="365D84B2" w:rsidR="00E820F4" w:rsidRPr="002E2532" w:rsidRDefault="00E820F4" w:rsidP="0074722D">
      <w:pPr>
        <w:pStyle w:val="ListParagraph"/>
        <w:numPr>
          <w:ilvl w:val="0"/>
          <w:numId w:val="17"/>
        </w:numPr>
        <w:spacing w:after="0" w:line="276" w:lineRule="auto"/>
        <w:rPr>
          <w:rFonts w:ascii="IBM Plex Serif Medium" w:hAnsi="IBM Plex Serif Medium"/>
          <w:sz w:val="24"/>
          <w:szCs w:val="24"/>
        </w:rPr>
      </w:pPr>
      <w:r>
        <w:rPr>
          <w:rFonts w:ascii="IBM Plex Serif Medium" w:hAnsi="IBM Plex Serif Medium"/>
          <w:sz w:val="24"/>
          <w:szCs w:val="24"/>
        </w:rPr>
        <w:t xml:space="preserve">Visit the </w:t>
      </w:r>
      <w:hyperlink r:id="rId11" w:history="1">
        <w:r w:rsidRPr="00853665">
          <w:rPr>
            <w:rStyle w:val="Hyperlink"/>
            <w:rFonts w:ascii="IBM Plex Serif Medium" w:hAnsi="IBM Plex Serif Medium"/>
            <w:sz w:val="24"/>
            <w:szCs w:val="24"/>
          </w:rPr>
          <w:t>LSCM Pilot Projects</w:t>
        </w:r>
      </w:hyperlink>
      <w:r>
        <w:rPr>
          <w:rFonts w:ascii="IBM Plex Serif Medium" w:hAnsi="IBM Plex Serif Medium"/>
          <w:sz w:val="24"/>
          <w:szCs w:val="24"/>
        </w:rPr>
        <w:t xml:space="preserve"> page for </w:t>
      </w:r>
      <w:r w:rsidR="00853665">
        <w:rPr>
          <w:rFonts w:ascii="IBM Plex Serif Medium" w:hAnsi="IBM Plex Serif Medium"/>
          <w:sz w:val="24"/>
          <w:szCs w:val="24"/>
        </w:rPr>
        <w:t xml:space="preserve">more </w:t>
      </w:r>
      <w:r>
        <w:rPr>
          <w:rFonts w:ascii="IBM Plex Serif Medium" w:hAnsi="IBM Plex Serif Medium"/>
          <w:sz w:val="24"/>
          <w:szCs w:val="24"/>
        </w:rPr>
        <w:t>information</w:t>
      </w:r>
      <w:r w:rsidR="00853665">
        <w:rPr>
          <w:rFonts w:ascii="IBM Plex Serif Medium" w:hAnsi="IBM Plex Serif Medium"/>
          <w:sz w:val="24"/>
          <w:szCs w:val="24"/>
        </w:rPr>
        <w:t>.</w:t>
      </w:r>
    </w:p>
    <w:p w14:paraId="756912A9" w14:textId="5E6EE2A7" w:rsidR="009D620C" w:rsidRDefault="009D620C" w:rsidP="005512D9">
      <w:pPr>
        <w:rPr>
          <w:rFonts w:ascii="IBM Plex Serif Medium" w:eastAsiaTheme="majorEastAsia" w:hAnsi="IBM Plex Serif Medium" w:cstheme="majorBidi"/>
          <w:color w:val="2F5496" w:themeColor="accent1" w:themeShade="BF"/>
          <w:sz w:val="24"/>
          <w:szCs w:val="24"/>
        </w:rPr>
      </w:pPr>
    </w:p>
    <w:p w14:paraId="36B302E9" w14:textId="77777777" w:rsidR="00E820F4" w:rsidRPr="009D620C" w:rsidRDefault="00E820F4" w:rsidP="00E820F4">
      <w:pPr>
        <w:pStyle w:val="Heading2"/>
        <w:rPr>
          <w:rFonts w:ascii="IBM Plex Serif Medium" w:eastAsia="Times New Roman" w:hAnsi="IBM Plex Serif Medium"/>
          <w:b/>
          <w:sz w:val="24"/>
          <w:szCs w:val="24"/>
        </w:rPr>
      </w:pPr>
      <w:r w:rsidRPr="009D620C">
        <w:rPr>
          <w:rFonts w:ascii="IBM Plex Serif Medium" w:eastAsia="Times New Roman" w:hAnsi="IBM Plex Serif Medium"/>
          <w:b/>
          <w:sz w:val="24"/>
          <w:szCs w:val="24"/>
        </w:rPr>
        <w:t xml:space="preserve">About the LSCM </w:t>
      </w:r>
      <w:r w:rsidRPr="005512D9">
        <w:rPr>
          <w:rFonts w:ascii="IBM Plex Serif Medium" w:eastAsia="Times New Roman" w:hAnsi="IBM Plex Serif Medium"/>
          <w:b/>
          <w:color w:val="1F4E79" w:themeColor="accent5" w:themeShade="80"/>
          <w:sz w:val="24"/>
          <w:szCs w:val="24"/>
        </w:rPr>
        <w:t>Pilot</w:t>
      </w:r>
      <w:r w:rsidRPr="009D620C">
        <w:rPr>
          <w:rFonts w:ascii="IBM Plex Serif Medium" w:eastAsia="Times New Roman" w:hAnsi="IBM Plex Serif Medium"/>
          <w:b/>
          <w:sz w:val="24"/>
          <w:szCs w:val="24"/>
        </w:rPr>
        <w:t xml:space="preserve"> Projects</w:t>
      </w:r>
    </w:p>
    <w:p w14:paraId="0C836456" w14:textId="77777777" w:rsidR="00E820F4" w:rsidRPr="00E14FC8" w:rsidRDefault="00E820F4" w:rsidP="00E820F4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br/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The </w:t>
      </w:r>
      <w:hyperlink r:id="rId12" w:history="1">
        <w:r w:rsidRPr="00362ECE">
          <w:rPr>
            <w:rStyle w:val="Hyperlink"/>
            <w:rFonts w:ascii="IBM Plex Serif Medium" w:eastAsia="Times New Roman" w:hAnsi="IBM Plex Serif Medium" w:cs="Calibri"/>
            <w:sz w:val="24"/>
            <w:szCs w:val="24"/>
          </w:rPr>
          <w:t>LSCM Pilot Projects</w:t>
        </w:r>
      </w:hyperlink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are opportunities for FDLP libraries to collaborate with GPO in areas such as cataloging</w:t>
      </w:r>
      <w:r>
        <w:rPr>
          <w:rFonts w:ascii="IBM Plex Serif Medium" w:eastAsia="Times New Roman" w:hAnsi="IBM Plex Serif Medium" w:cs="Calibri"/>
          <w:sz w:val="24"/>
          <w:szCs w:val="24"/>
        </w:rPr>
        <w:t xml:space="preserve">, 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collection inventory, condition assessments, and preservation. </w:t>
      </w:r>
      <w:r>
        <w:rPr>
          <w:rFonts w:ascii="IBM Plex Serif Medium" w:eastAsia="Times New Roman" w:hAnsi="IBM Plex Serif Medium" w:cs="Calibri"/>
          <w:sz w:val="24"/>
          <w:szCs w:val="24"/>
        </w:rPr>
        <w:t>These j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ointly</w:t>
      </w:r>
      <w:r>
        <w:rPr>
          <w:rFonts w:ascii="IBM Plex Serif Medium" w:eastAsia="Times New Roman" w:hAnsi="IBM Plex Serif Medium" w:cs="Calibri"/>
          <w:sz w:val="24"/>
          <w:szCs w:val="24"/>
        </w:rPr>
        <w:t>-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conducted projects are </w:t>
      </w:r>
      <w:r>
        <w:rPr>
          <w:rFonts w:ascii="IBM Plex Serif Medium" w:eastAsia="Times New Roman" w:hAnsi="IBM Plex Serif Medium" w:cs="Calibri"/>
          <w:sz w:val="24"/>
          <w:szCs w:val="24"/>
        </w:rPr>
        <w:t>envisioned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to benefit the larger FDLP community and ultimately to enhance access to the </w:t>
      </w:r>
      <w:hyperlink r:id="rId13" w:history="1">
        <w:r>
          <w:rPr>
            <w:rStyle w:val="Hyperlink"/>
            <w:rFonts w:ascii="IBM Plex Serif Medium" w:eastAsia="Times New Roman" w:hAnsi="IBM Plex Serif Medium" w:cs="Calibri"/>
            <w:sz w:val="24"/>
            <w:szCs w:val="24"/>
          </w:rPr>
          <w:t>National Collection of U.S. Government Public Information</w:t>
        </w:r>
      </w:hyperlink>
      <w:r w:rsidRPr="00E14FC8">
        <w:rPr>
          <w:rFonts w:ascii="IBM Plex Serif Medium" w:eastAsia="Times New Roman" w:hAnsi="IBM Plex Serif Medium" w:cs="Calibri"/>
          <w:sz w:val="24"/>
          <w:szCs w:val="24"/>
        </w:rPr>
        <w:t>.</w:t>
      </w:r>
    </w:p>
    <w:p w14:paraId="27ACF9DB" w14:textId="77777777" w:rsidR="00E820F4" w:rsidRPr="00E14FC8" w:rsidRDefault="00E820F4" w:rsidP="00E820F4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31FA0C65" w14:textId="77777777" w:rsidR="00E820F4" w:rsidRPr="00E14FC8" w:rsidRDefault="00E820F4" w:rsidP="00E820F4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sz w:val="24"/>
          <w:szCs w:val="24"/>
        </w:rPr>
        <w:t>All depository libraries are welcome to apply.</w:t>
      </w:r>
    </w:p>
    <w:p w14:paraId="60BA3D41" w14:textId="77777777" w:rsidR="00E820F4" w:rsidRPr="005512D9" w:rsidRDefault="00E820F4" w:rsidP="00E820F4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5EF9F82F" w14:textId="63CCDA27" w:rsidR="00E820F4" w:rsidRDefault="00E820F4">
      <w:pPr>
        <w:rPr>
          <w:rFonts w:ascii="IBM Plex Serif Medium" w:eastAsiaTheme="majorEastAsia" w:hAnsi="IBM Plex Serif Medium" w:cstheme="majorBidi"/>
          <w:color w:val="2F5496" w:themeColor="accent1" w:themeShade="BF"/>
          <w:sz w:val="24"/>
          <w:szCs w:val="24"/>
        </w:rPr>
      </w:pPr>
      <w:r>
        <w:rPr>
          <w:rFonts w:ascii="IBM Plex Serif Medium" w:eastAsiaTheme="majorEastAsia" w:hAnsi="IBM Plex Serif Medium" w:cstheme="majorBidi"/>
          <w:color w:val="2F5496" w:themeColor="accent1" w:themeShade="BF"/>
          <w:sz w:val="24"/>
          <w:szCs w:val="24"/>
        </w:rPr>
        <w:br w:type="page"/>
      </w:r>
    </w:p>
    <w:p w14:paraId="44D9E774" w14:textId="77777777" w:rsidR="00E820F4" w:rsidRPr="005512D9" w:rsidRDefault="00E820F4" w:rsidP="005512D9">
      <w:pPr>
        <w:rPr>
          <w:rFonts w:ascii="IBM Plex Serif Medium" w:eastAsiaTheme="majorEastAsia" w:hAnsi="IBM Plex Serif Medium" w:cstheme="majorBidi"/>
          <w:color w:val="2F5496" w:themeColor="accent1" w:themeShade="BF"/>
          <w:sz w:val="24"/>
          <w:szCs w:val="24"/>
        </w:rPr>
      </w:pPr>
    </w:p>
    <w:p w14:paraId="5F64987F" w14:textId="77777777" w:rsidR="00160DAB" w:rsidRPr="00E14FC8" w:rsidRDefault="00160DAB" w:rsidP="00316EEA">
      <w:pPr>
        <w:pStyle w:val="ListParagraph"/>
        <w:numPr>
          <w:ilvl w:val="0"/>
          <w:numId w:val="5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b/>
          <w:sz w:val="24"/>
          <w:szCs w:val="24"/>
        </w:rPr>
        <w:t xml:space="preserve">Topic: </w:t>
      </w:r>
      <w:r w:rsidR="00362ECE">
        <w:rPr>
          <w:rFonts w:ascii="IBM Plex Serif Medium" w:eastAsia="Times New Roman" w:hAnsi="IBM Plex Serif Medium" w:cs="Calibri"/>
          <w:sz w:val="24"/>
          <w:szCs w:val="24"/>
        </w:rPr>
        <w:t>For w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hich Pilot Project Opportunity is your library applying?</w:t>
      </w:r>
    </w:p>
    <w:p w14:paraId="558A4225" w14:textId="77777777" w:rsidR="003417B8" w:rsidRPr="00E14FC8" w:rsidRDefault="003417B8" w:rsidP="00D93010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2635B001" w14:textId="02436EED" w:rsidR="0036679F" w:rsidRDefault="0036679F" w:rsidP="00BA081B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4F5F95C7" w14:textId="77777777" w:rsidR="009D620C" w:rsidRDefault="009D620C" w:rsidP="00BA081B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3E8EA5B4" w14:textId="77777777" w:rsidR="009D620C" w:rsidRDefault="009D620C" w:rsidP="00BA081B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3A50221D" w14:textId="77777777" w:rsidR="00167B51" w:rsidRPr="00E14FC8" w:rsidRDefault="00167B51" w:rsidP="00BA081B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30B770B2" w14:textId="4343B8B4" w:rsidR="00D93010" w:rsidRPr="00E14FC8" w:rsidRDefault="00D93010" w:rsidP="00D93010">
      <w:pPr>
        <w:pStyle w:val="ListParagraph"/>
        <w:numPr>
          <w:ilvl w:val="0"/>
          <w:numId w:val="5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b/>
          <w:sz w:val="24"/>
          <w:szCs w:val="24"/>
        </w:rPr>
        <w:t>Proposal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: What is the name of your </w:t>
      </w:r>
      <w:r w:rsidR="004510AB">
        <w:rPr>
          <w:rFonts w:ascii="IBM Plex Serif Medium" w:eastAsia="Times New Roman" w:hAnsi="IBM Plex Serif Medium" w:cs="Calibri"/>
          <w:sz w:val="24"/>
          <w:szCs w:val="24"/>
        </w:rPr>
        <w:t xml:space="preserve">pilot 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project? Provide a brief overview of what is included in </w:t>
      </w:r>
      <w:r w:rsidR="00F43288">
        <w:rPr>
          <w:rFonts w:ascii="IBM Plex Serif Medium" w:eastAsia="Times New Roman" w:hAnsi="IBM Plex Serif Medium" w:cs="Calibri"/>
          <w:sz w:val="24"/>
          <w:szCs w:val="24"/>
        </w:rPr>
        <w:t xml:space="preserve">the scope of 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your proposed activity.</w:t>
      </w:r>
    </w:p>
    <w:p w14:paraId="20BFFEAF" w14:textId="5FDD462E" w:rsidR="00D93010" w:rsidRPr="00E14FC8" w:rsidRDefault="00D93010" w:rsidP="00D93010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68572853" w14:textId="72B2E492" w:rsidR="00D93010" w:rsidRPr="00E14FC8" w:rsidRDefault="00D93010" w:rsidP="00D93010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53F7AEDF" w14:textId="5FFC8856" w:rsidR="00D93010" w:rsidRPr="00E14FC8" w:rsidRDefault="00D93010" w:rsidP="00D93010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33AF3B01" w14:textId="76912C72" w:rsidR="00BA081B" w:rsidRDefault="00BA081B" w:rsidP="003417B8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3A63136A" w14:textId="77777777" w:rsidR="00E820F4" w:rsidRPr="00E14FC8" w:rsidRDefault="00E820F4" w:rsidP="003417B8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0F9D8CE5" w14:textId="42D60AA6" w:rsidR="00B37F38" w:rsidRDefault="00B37F38" w:rsidP="00B37F38">
      <w:pPr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br w:type="page"/>
      </w:r>
    </w:p>
    <w:p w14:paraId="28635C25" w14:textId="77777777" w:rsidR="00167B51" w:rsidRPr="00E14FC8" w:rsidRDefault="00167B51" w:rsidP="00B37F38">
      <w:pPr>
        <w:rPr>
          <w:rFonts w:ascii="IBM Plex Serif Medium" w:eastAsia="Times New Roman" w:hAnsi="IBM Plex Serif Medium" w:cs="Calibri"/>
          <w:sz w:val="24"/>
          <w:szCs w:val="24"/>
        </w:rPr>
      </w:pPr>
    </w:p>
    <w:p w14:paraId="4AA54FBF" w14:textId="18B8E49D" w:rsidR="0036679F" w:rsidRDefault="0036679F" w:rsidP="0036679F">
      <w:pPr>
        <w:pStyle w:val="ListParagraph"/>
        <w:numPr>
          <w:ilvl w:val="0"/>
          <w:numId w:val="5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bookmarkStart w:id="1" w:name="_Hlk92964734"/>
      <w:r w:rsidRPr="00E14FC8">
        <w:rPr>
          <w:rFonts w:ascii="IBM Plex Serif Medium" w:eastAsia="Times New Roman" w:hAnsi="IBM Plex Serif Medium" w:cs="Calibri"/>
          <w:b/>
          <w:sz w:val="24"/>
          <w:szCs w:val="24"/>
        </w:rPr>
        <w:t>Focus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: Describe </w:t>
      </w:r>
      <w:r>
        <w:rPr>
          <w:rFonts w:ascii="IBM Plex Serif Medium" w:eastAsia="Times New Roman" w:hAnsi="IBM Plex Serif Medium" w:cs="Calibri"/>
          <w:sz w:val="24"/>
          <w:szCs w:val="24"/>
        </w:rPr>
        <w:t xml:space="preserve">how this </w:t>
      </w:r>
      <w:r w:rsidR="004510AB">
        <w:rPr>
          <w:rFonts w:ascii="IBM Plex Serif Medium" w:eastAsia="Times New Roman" w:hAnsi="IBM Plex Serif Medium" w:cs="Calibri"/>
          <w:sz w:val="24"/>
          <w:szCs w:val="24"/>
        </w:rPr>
        <w:t xml:space="preserve">pilot </w:t>
      </w:r>
      <w:r>
        <w:rPr>
          <w:rFonts w:ascii="IBM Plex Serif Medium" w:eastAsia="Times New Roman" w:hAnsi="IBM Plex Serif Medium" w:cs="Calibri"/>
          <w:sz w:val="24"/>
          <w:szCs w:val="24"/>
        </w:rPr>
        <w:t>project wi</w:t>
      </w:r>
      <w:r w:rsidR="008D5A00">
        <w:rPr>
          <w:rFonts w:ascii="IBM Plex Serif Medium" w:eastAsia="Times New Roman" w:hAnsi="IBM Plex Serif Medium" w:cs="Calibri"/>
          <w:sz w:val="24"/>
          <w:szCs w:val="24"/>
        </w:rPr>
        <w:t>ll</w:t>
      </w:r>
      <w:r>
        <w:rPr>
          <w:rFonts w:ascii="IBM Plex Serif Medium" w:eastAsia="Times New Roman" w:hAnsi="IBM Plex Serif Medium" w:cs="Calibri"/>
          <w:sz w:val="24"/>
          <w:szCs w:val="24"/>
        </w:rPr>
        <w:t xml:space="preserve"> strengthen or reinforce unique aspects of your 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library</w:t>
      </w:r>
      <w:r w:rsidR="00E828E3">
        <w:rPr>
          <w:rFonts w:ascii="IBM Plex Serif Medium" w:eastAsia="Times New Roman" w:hAnsi="IBM Plex Serif Medium" w:cs="Calibri"/>
          <w:sz w:val="24"/>
          <w:szCs w:val="24"/>
        </w:rPr>
        <w:t>’s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collections</w:t>
      </w:r>
      <w:r>
        <w:rPr>
          <w:rFonts w:ascii="IBM Plex Serif Medium" w:eastAsia="Times New Roman" w:hAnsi="IBM Plex Serif Medium" w:cs="Calibri"/>
          <w:sz w:val="24"/>
          <w:szCs w:val="24"/>
        </w:rPr>
        <w:t>.</w:t>
      </w:r>
    </w:p>
    <w:bookmarkEnd w:id="1"/>
    <w:p w14:paraId="39379EDF" w14:textId="604F073D" w:rsidR="0036679F" w:rsidRDefault="0036679F" w:rsidP="0036679F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52D59F1A" w14:textId="68459085" w:rsidR="0036679F" w:rsidRDefault="0036679F" w:rsidP="0036679F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4FC6239E" w14:textId="7F51546A" w:rsidR="0036679F" w:rsidRDefault="0036679F" w:rsidP="0036679F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6E20558D" w14:textId="697EE38D" w:rsidR="0036679F" w:rsidRDefault="0036679F" w:rsidP="0036679F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35418252" w14:textId="2D3154CA" w:rsidR="0036679F" w:rsidRDefault="0036679F" w:rsidP="0036679F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4E64C4AE" w14:textId="06D2C91E" w:rsidR="00B37F38" w:rsidRDefault="00B37F38">
      <w:pPr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br w:type="page"/>
      </w:r>
    </w:p>
    <w:p w14:paraId="5F7A36EC" w14:textId="77777777" w:rsidR="00167B51" w:rsidRDefault="00167B51">
      <w:pPr>
        <w:rPr>
          <w:rFonts w:ascii="IBM Plex Serif Medium" w:eastAsia="Times New Roman" w:hAnsi="IBM Plex Serif Medium" w:cs="Calibri"/>
          <w:sz w:val="24"/>
          <w:szCs w:val="24"/>
        </w:rPr>
      </w:pPr>
    </w:p>
    <w:p w14:paraId="11ECF6D6" w14:textId="00516A39" w:rsidR="00D93010" w:rsidRPr="00E14FC8" w:rsidRDefault="00D93010" w:rsidP="00316EEA">
      <w:pPr>
        <w:pStyle w:val="ListParagraph"/>
        <w:numPr>
          <w:ilvl w:val="0"/>
          <w:numId w:val="5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b/>
          <w:sz w:val="24"/>
          <w:szCs w:val="24"/>
        </w:rPr>
        <w:t>Workflow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: Describe the general workflow involved in your </w:t>
      </w:r>
      <w:r w:rsidR="004510AB">
        <w:rPr>
          <w:rFonts w:ascii="IBM Plex Serif Medium" w:eastAsia="Times New Roman" w:hAnsi="IBM Plex Serif Medium" w:cs="Calibri"/>
          <w:sz w:val="24"/>
          <w:szCs w:val="24"/>
        </w:rPr>
        <w:t xml:space="preserve">pilot 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project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. W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ho will be involved, what roles and responsibilities will they have, </w:t>
      </w:r>
      <w:r w:rsidR="00C31D0B"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how many hours of work would potentially be involved, 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and </w:t>
      </w:r>
      <w:r w:rsidR="00B903B3" w:rsidRPr="00E14FC8">
        <w:rPr>
          <w:rFonts w:ascii="IBM Plex Serif Medium" w:eastAsia="Times New Roman" w:hAnsi="IBM Plex Serif Medium" w:cs="Calibri"/>
          <w:sz w:val="24"/>
          <w:szCs w:val="24"/>
        </w:rPr>
        <w:t>what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activities will occur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?</w:t>
      </w:r>
    </w:p>
    <w:p w14:paraId="47628F53" w14:textId="45240AC8" w:rsidR="00160DAB" w:rsidRPr="00E14FC8" w:rsidRDefault="00160DAB" w:rsidP="00065DF9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092D90F1" w14:textId="77777777" w:rsidR="00B903B3" w:rsidRPr="00E14FC8" w:rsidRDefault="00B903B3" w:rsidP="00B903B3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10EA829E" w14:textId="77777777" w:rsidR="00075892" w:rsidRPr="00E14FC8" w:rsidRDefault="00075892" w:rsidP="00316EEA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17364FB2" w14:textId="068BAAE9" w:rsidR="00825A78" w:rsidRDefault="00825A78" w:rsidP="00316EEA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224F434F" w14:textId="55D5E1EC" w:rsidR="0036679F" w:rsidRDefault="0036679F" w:rsidP="00316EEA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6B64049A" w14:textId="6E99F052" w:rsidR="0036679F" w:rsidRDefault="00B37F38" w:rsidP="00B37F38">
      <w:pPr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br w:type="page"/>
      </w:r>
    </w:p>
    <w:p w14:paraId="22A56BE8" w14:textId="77777777" w:rsidR="00167B51" w:rsidRDefault="00167B51" w:rsidP="00B37F38">
      <w:pPr>
        <w:rPr>
          <w:rFonts w:ascii="IBM Plex Serif Medium" w:eastAsia="Times New Roman" w:hAnsi="IBM Plex Serif Medium" w:cs="Calibri"/>
          <w:sz w:val="24"/>
          <w:szCs w:val="24"/>
        </w:rPr>
      </w:pPr>
    </w:p>
    <w:p w14:paraId="401EFEF8" w14:textId="75263979" w:rsidR="00316EEA" w:rsidRPr="00E14FC8" w:rsidRDefault="000D1846" w:rsidP="00316EEA">
      <w:pPr>
        <w:pStyle w:val="ListParagraph"/>
        <w:numPr>
          <w:ilvl w:val="0"/>
          <w:numId w:val="5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b/>
          <w:bCs/>
          <w:sz w:val="24"/>
          <w:szCs w:val="24"/>
        </w:rPr>
        <w:t xml:space="preserve">National Collection: </w:t>
      </w:r>
      <w:r w:rsidR="00E76626" w:rsidRPr="00E14FC8">
        <w:rPr>
          <w:rFonts w:ascii="IBM Plex Serif Medium" w:eastAsia="Times New Roman" w:hAnsi="IBM Plex Serif Medium" w:cs="Calibri"/>
          <w:sz w:val="24"/>
          <w:szCs w:val="24"/>
        </w:rPr>
        <w:t>In what ways</w:t>
      </w:r>
      <w:r w:rsidR="002D46AE"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do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es </w:t>
      </w:r>
      <w:r w:rsidR="00E76626" w:rsidRPr="00E14FC8">
        <w:rPr>
          <w:rFonts w:ascii="IBM Plex Serif Medium" w:eastAsia="Times New Roman" w:hAnsi="IBM Plex Serif Medium" w:cs="Calibri"/>
          <w:sz w:val="24"/>
          <w:szCs w:val="24"/>
        </w:rPr>
        <w:t>your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propos</w:t>
      </w:r>
      <w:r w:rsidR="004510AB">
        <w:rPr>
          <w:rFonts w:ascii="IBM Plex Serif Medium" w:eastAsia="Times New Roman" w:hAnsi="IBM Plex Serif Medium" w:cs="Calibri"/>
          <w:sz w:val="24"/>
          <w:szCs w:val="24"/>
        </w:rPr>
        <w:t>ed pilot project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meet </w:t>
      </w:r>
      <w:r w:rsidR="00E76626" w:rsidRPr="00E14FC8">
        <w:rPr>
          <w:rFonts w:ascii="IBM Plex Serif Medium" w:eastAsia="Times New Roman" w:hAnsi="IBM Plex Serif Medium" w:cs="Calibri"/>
          <w:sz w:val="24"/>
          <w:szCs w:val="24"/>
        </w:rPr>
        <w:t>the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goals for the </w:t>
      </w:r>
      <w:hyperlink r:id="rId14" w:history="1">
        <w:r w:rsidR="007E565B">
          <w:rPr>
            <w:rStyle w:val="Hyperlink"/>
            <w:rFonts w:ascii="IBM Plex Serif Medium" w:eastAsia="Times New Roman" w:hAnsi="IBM Plex Serif Medium" w:cs="Calibri"/>
            <w:sz w:val="24"/>
            <w:szCs w:val="24"/>
          </w:rPr>
          <w:t>National Collection</w:t>
        </w:r>
      </w:hyperlink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? </w:t>
      </w:r>
    </w:p>
    <w:p w14:paraId="0028551A" w14:textId="77777777" w:rsidR="002D46AE" w:rsidRPr="00E14FC8" w:rsidRDefault="00607AA2" w:rsidP="00D11FDB">
      <w:pPr>
        <w:spacing w:after="0" w:line="276" w:lineRule="auto"/>
        <w:ind w:left="360" w:firstLine="360"/>
        <w:contextualSpacing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sz w:val="24"/>
          <w:szCs w:val="24"/>
        </w:rPr>
        <w:t>How d</w:t>
      </w:r>
      <w:r w:rsidR="002D46AE" w:rsidRPr="00E14FC8">
        <w:rPr>
          <w:rFonts w:ascii="IBM Plex Serif Medium" w:eastAsia="Times New Roman" w:hAnsi="IBM Plex Serif Medium" w:cs="Calibri"/>
          <w:sz w:val="24"/>
          <w:szCs w:val="24"/>
        </w:rPr>
        <w:t>oes it:</w:t>
      </w:r>
    </w:p>
    <w:p w14:paraId="2655743A" w14:textId="72B487E5" w:rsidR="002D46AE" w:rsidRPr="00E14FC8" w:rsidRDefault="002D46AE" w:rsidP="00316EEA">
      <w:pPr>
        <w:pStyle w:val="ListParagraph"/>
        <w:numPr>
          <w:ilvl w:val="0"/>
          <w:numId w:val="3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sz w:val="24"/>
          <w:szCs w:val="24"/>
        </w:rPr>
        <w:t>Enrich the National Collection?</w:t>
      </w:r>
    </w:p>
    <w:p w14:paraId="3758AE3D" w14:textId="4687FB5C" w:rsidR="002D46AE" w:rsidRPr="00E14FC8" w:rsidRDefault="002D46AE" w:rsidP="00316EEA">
      <w:pPr>
        <w:pStyle w:val="ListParagraph"/>
        <w:numPr>
          <w:ilvl w:val="0"/>
          <w:numId w:val="3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sz w:val="24"/>
          <w:szCs w:val="24"/>
        </w:rPr>
        <w:t>Expand access to Government information, services to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 xml:space="preserve"> Federal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d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epository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l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ibraries, </w:t>
      </w:r>
      <w:r w:rsidR="00E97EF2">
        <w:rPr>
          <w:rFonts w:ascii="IBM Plex Serif Medium" w:eastAsia="Times New Roman" w:hAnsi="IBM Plex Serif Medium" w:cs="Calibri"/>
          <w:sz w:val="24"/>
          <w:szCs w:val="24"/>
        </w:rPr>
        <w:t>or foster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p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artnerships</w:t>
      </w:r>
      <w:r w:rsidR="00E97EF2">
        <w:rPr>
          <w:rFonts w:ascii="IBM Plex Serif Medium" w:eastAsia="Times New Roman" w:hAnsi="IBM Plex Serif Medium" w:cs="Calibri"/>
          <w:sz w:val="24"/>
          <w:szCs w:val="24"/>
        </w:rPr>
        <w:t xml:space="preserve"> and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c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ollaborations?</w:t>
      </w:r>
    </w:p>
    <w:p w14:paraId="602121DD" w14:textId="69C2C1C6" w:rsidR="002D46AE" w:rsidRPr="00E14FC8" w:rsidRDefault="002D46AE" w:rsidP="00316EEA">
      <w:pPr>
        <w:pStyle w:val="ListParagraph"/>
        <w:numPr>
          <w:ilvl w:val="0"/>
          <w:numId w:val="3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Engage with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Federal d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epository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l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ibraries, Federal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a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gencies, and the </w:t>
      </w:r>
      <w:r w:rsidR="007E565B">
        <w:rPr>
          <w:rFonts w:ascii="IBM Plex Serif Medium" w:eastAsia="Times New Roman" w:hAnsi="IBM Plex Serif Medium" w:cs="Calibri"/>
          <w:sz w:val="24"/>
          <w:szCs w:val="24"/>
        </w:rPr>
        <w:t>p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ublic?</w:t>
      </w:r>
    </w:p>
    <w:p w14:paraId="654F6E9B" w14:textId="2DB372E4" w:rsidR="000D1846" w:rsidRPr="00E14FC8" w:rsidRDefault="000D1846" w:rsidP="00B37F38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53FBB72C" w14:textId="5712D9F6" w:rsidR="0036679F" w:rsidRDefault="0036679F" w:rsidP="00B37F38">
      <w:pPr>
        <w:spacing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09409BF2" w14:textId="0EAB43C5" w:rsidR="00DC1DE4" w:rsidRDefault="00DC1DE4" w:rsidP="00B37F38">
      <w:pPr>
        <w:spacing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5B53A086" w14:textId="32422B38" w:rsidR="00DC1DE4" w:rsidRDefault="00DC1DE4" w:rsidP="00B37F38">
      <w:pPr>
        <w:spacing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2F80C475" w14:textId="79FD906C" w:rsidR="00DC1DE4" w:rsidRDefault="00DC1DE4" w:rsidP="00B37F38">
      <w:pPr>
        <w:spacing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p w14:paraId="6DEA39E8" w14:textId="3F296F55" w:rsidR="00DC1DE4" w:rsidRDefault="00B37F38" w:rsidP="00CC075F">
      <w:pPr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br w:type="page"/>
      </w:r>
    </w:p>
    <w:p w14:paraId="33A0F7BB" w14:textId="77777777" w:rsidR="00167B51" w:rsidRPr="00E14FC8" w:rsidRDefault="00167B51" w:rsidP="00CC075F">
      <w:pPr>
        <w:rPr>
          <w:rFonts w:ascii="IBM Plex Serif Medium" w:eastAsia="Times New Roman" w:hAnsi="IBM Plex Serif Medium" w:cs="Calibri"/>
          <w:sz w:val="24"/>
          <w:szCs w:val="24"/>
        </w:rPr>
      </w:pPr>
    </w:p>
    <w:p w14:paraId="539B9F70" w14:textId="2C2CF62B" w:rsidR="00371E63" w:rsidRPr="00E14FC8" w:rsidRDefault="00813DBE" w:rsidP="00BC3D51">
      <w:pPr>
        <w:pStyle w:val="ListParagraph"/>
        <w:numPr>
          <w:ilvl w:val="0"/>
          <w:numId w:val="5"/>
        </w:num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E14FC8">
        <w:rPr>
          <w:rFonts w:ascii="IBM Plex Serif Medium" w:eastAsia="Times New Roman" w:hAnsi="IBM Plex Serif Medium" w:cs="Calibri"/>
          <w:b/>
          <w:bCs/>
          <w:sz w:val="24"/>
          <w:szCs w:val="24"/>
        </w:rPr>
        <w:t>Approval</w:t>
      </w:r>
      <w:r w:rsidR="00371E63" w:rsidRPr="00E14FC8">
        <w:rPr>
          <w:rFonts w:ascii="IBM Plex Serif Medium" w:eastAsia="Times New Roman" w:hAnsi="IBM Plex Serif Medium" w:cs="Calibri"/>
          <w:b/>
          <w:bCs/>
          <w:sz w:val="24"/>
          <w:szCs w:val="24"/>
        </w:rPr>
        <w:t xml:space="preserve">: </w:t>
      </w:r>
      <w:r w:rsidRPr="00E14FC8">
        <w:rPr>
          <w:rFonts w:ascii="IBM Plex Serif Medium" w:eastAsia="Times New Roman" w:hAnsi="IBM Plex Serif Medium" w:cs="Calibri"/>
          <w:bCs/>
          <w:sz w:val="24"/>
          <w:szCs w:val="24"/>
        </w:rPr>
        <w:t xml:space="preserve">Do you have </w:t>
      </w:r>
      <w:r w:rsidR="00290F51" w:rsidRPr="00E14FC8">
        <w:rPr>
          <w:rFonts w:ascii="IBM Plex Serif Medium" w:eastAsia="Times New Roman" w:hAnsi="IBM Plex Serif Medium" w:cs="Calibri"/>
          <w:bCs/>
          <w:sz w:val="24"/>
          <w:szCs w:val="24"/>
        </w:rPr>
        <w:t>your library’s</w:t>
      </w:r>
      <w:r w:rsidR="00290F51" w:rsidRPr="00E14FC8">
        <w:rPr>
          <w:rFonts w:ascii="IBM Plex Serif Medium" w:eastAsia="Times New Roman" w:hAnsi="IBM Plex Serif Medium" w:cs="Calibri"/>
          <w:b/>
          <w:bCs/>
          <w:sz w:val="24"/>
          <w:szCs w:val="24"/>
        </w:rPr>
        <w:t xml:space="preserve"> </w:t>
      </w:r>
      <w:r w:rsidR="00D11FDB"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administrative approval </w:t>
      </w:r>
      <w:r w:rsidR="008004B6" w:rsidRPr="00E14FC8">
        <w:rPr>
          <w:rFonts w:ascii="IBM Plex Serif Medium" w:eastAsia="Times New Roman" w:hAnsi="IBM Plex Serif Medium" w:cs="Calibri"/>
          <w:sz w:val="24"/>
          <w:szCs w:val="24"/>
        </w:rPr>
        <w:t>for th</w:t>
      </w:r>
      <w:r w:rsidRPr="00E14FC8">
        <w:rPr>
          <w:rFonts w:ascii="IBM Plex Serif Medium" w:eastAsia="Times New Roman" w:hAnsi="IBM Plex Serif Medium" w:cs="Calibri"/>
          <w:sz w:val="24"/>
          <w:szCs w:val="24"/>
        </w:rPr>
        <w:t>is</w:t>
      </w:r>
      <w:r w:rsidR="008004B6"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pilot project opportunity</w:t>
      </w:r>
      <w:r w:rsidR="00371E63"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? </w:t>
      </w:r>
    </w:p>
    <w:p w14:paraId="31FF7C0C" w14:textId="2FEE62C6" w:rsidR="003648C8" w:rsidRDefault="00D97134" w:rsidP="0022799D">
      <w:pPr>
        <w:pStyle w:val="ListParagraph"/>
        <w:numPr>
          <w:ilvl w:val="1"/>
          <w:numId w:val="5"/>
        </w:numPr>
        <w:spacing w:after="0" w:line="276" w:lineRule="auto"/>
        <w:rPr>
          <w:rFonts w:ascii="IBM Plex Serif Medium" w:eastAsia="Times New Roman" w:hAnsi="IBM Plex Serif Medium" w:cs="Calibri"/>
          <w:i/>
          <w:sz w:val="24"/>
          <w:szCs w:val="24"/>
        </w:rPr>
      </w:pPr>
      <w:sdt>
        <w:sdtPr>
          <w:rPr>
            <w:rFonts w:ascii="IBM Plex Serif Medium" w:eastAsia="Times New Roman" w:hAnsi="IBM Plex Serif Medium" w:cs="Calibri"/>
            <w:sz w:val="24"/>
            <w:szCs w:val="24"/>
          </w:rPr>
          <w:id w:val="81792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8A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E0C73" w:rsidRPr="00E14FC8">
        <w:rPr>
          <w:rFonts w:ascii="IBM Plex Serif Medium" w:eastAsia="Times New Roman" w:hAnsi="IBM Plex Serif Medium" w:cs="Calibri"/>
          <w:sz w:val="24"/>
          <w:szCs w:val="24"/>
        </w:rPr>
        <w:tab/>
      </w:r>
      <w:r w:rsidR="00290F51" w:rsidRPr="00E14FC8">
        <w:rPr>
          <w:rFonts w:ascii="IBM Plex Serif Medium" w:eastAsia="Times New Roman" w:hAnsi="IBM Plex Serif Medium" w:cs="Calibri"/>
          <w:sz w:val="24"/>
          <w:szCs w:val="24"/>
        </w:rPr>
        <w:t>Yes</w:t>
      </w:r>
      <w:r w:rsidR="00411945" w:rsidRPr="00E14FC8">
        <w:rPr>
          <w:rFonts w:ascii="IBM Plex Serif Medium" w:eastAsia="Times New Roman" w:hAnsi="IBM Plex Serif Medium" w:cs="Calibri"/>
          <w:sz w:val="24"/>
          <w:szCs w:val="24"/>
        </w:rPr>
        <w:t xml:space="preserve"> - </w:t>
      </w:r>
      <w:r w:rsidR="00075892" w:rsidRPr="00E14FC8">
        <w:rPr>
          <w:rFonts w:ascii="IBM Plex Serif Medium" w:eastAsia="Times New Roman" w:hAnsi="IBM Plex Serif Medium" w:cs="Calibri"/>
          <w:i/>
          <w:sz w:val="24"/>
          <w:szCs w:val="24"/>
        </w:rPr>
        <w:t xml:space="preserve">While the application is under review, LSCM staff will reach out to your administration for their input and approval. </w:t>
      </w:r>
    </w:p>
    <w:p w14:paraId="0AB75A24" w14:textId="7370E0FD" w:rsidR="005512D9" w:rsidRPr="005512D9" w:rsidRDefault="005512D9" w:rsidP="005512D9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4C743E93" w14:textId="22916033" w:rsidR="005512D9" w:rsidRPr="005512D9" w:rsidRDefault="005512D9" w:rsidP="005512D9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</w:p>
    <w:p w14:paraId="5462227C" w14:textId="7AA5C23E" w:rsidR="005512D9" w:rsidRPr="005512D9" w:rsidRDefault="005512D9" w:rsidP="005512D9">
      <w:pPr>
        <w:pStyle w:val="Heading2"/>
        <w:rPr>
          <w:rFonts w:ascii="IBM Plex Serif Medium" w:eastAsia="Times New Roman" w:hAnsi="IBM Plex Serif Medium"/>
          <w:b/>
          <w:color w:val="1F4E79" w:themeColor="accent5" w:themeShade="80"/>
          <w:sz w:val="24"/>
          <w:szCs w:val="24"/>
        </w:rPr>
      </w:pPr>
      <w:r w:rsidRPr="005512D9">
        <w:rPr>
          <w:rFonts w:ascii="IBM Plex Serif Medium" w:eastAsia="Times New Roman" w:hAnsi="IBM Plex Serif Medium"/>
          <w:b/>
          <w:color w:val="1F4E79" w:themeColor="accent5" w:themeShade="80"/>
          <w:sz w:val="24"/>
          <w:szCs w:val="24"/>
        </w:rPr>
        <w:t>Submitting your completed application</w:t>
      </w:r>
      <w:r w:rsidR="0092494D">
        <w:rPr>
          <w:rFonts w:ascii="IBM Plex Serif Medium" w:eastAsia="Times New Roman" w:hAnsi="IBM Plex Serif Medium"/>
          <w:b/>
          <w:color w:val="1F4E79" w:themeColor="accent5" w:themeShade="80"/>
          <w:sz w:val="24"/>
          <w:szCs w:val="24"/>
        </w:rPr>
        <w:t>:</w:t>
      </w:r>
    </w:p>
    <w:p w14:paraId="7DE3EA94" w14:textId="35B74F18" w:rsidR="005512D9" w:rsidRDefault="005512D9" w:rsidP="005512D9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 w:rsidRPr="005512D9">
        <w:rPr>
          <w:rFonts w:ascii="IBM Plex Serif Medium" w:eastAsia="Times New Roman" w:hAnsi="IBM Plex Serif Medium" w:cs="Calibri"/>
          <w:sz w:val="24"/>
          <w:szCs w:val="24"/>
        </w:rPr>
        <w:t>To submit the completed application for the proposed pilot project</w:t>
      </w:r>
      <w:r>
        <w:rPr>
          <w:rFonts w:ascii="IBM Plex Serif Medium" w:eastAsia="Times New Roman" w:hAnsi="IBM Plex Serif Medium" w:cs="Calibri"/>
          <w:sz w:val="24"/>
          <w:szCs w:val="24"/>
        </w:rPr>
        <w:t>:</w:t>
      </w:r>
      <w:r w:rsidRPr="005512D9">
        <w:rPr>
          <w:rFonts w:ascii="IBM Plex Serif Medium" w:eastAsia="Times New Roman" w:hAnsi="IBM Plex Serif Medium" w:cs="Calibri"/>
          <w:sz w:val="24"/>
          <w:szCs w:val="24"/>
        </w:rPr>
        <w:t xml:space="preserve"> </w:t>
      </w:r>
    </w:p>
    <w:p w14:paraId="2E13E16B" w14:textId="2564C7FA" w:rsidR="005512D9" w:rsidRPr="005512D9" w:rsidRDefault="005512D9" w:rsidP="005512D9">
      <w:pPr>
        <w:pStyle w:val="ListParagraph"/>
        <w:numPr>
          <w:ilvl w:val="0"/>
          <w:numId w:val="14"/>
        </w:numPr>
        <w:spacing w:after="0" w:line="276" w:lineRule="auto"/>
        <w:rPr>
          <w:rFonts w:ascii="IBM Plex Serif Medium" w:hAnsi="IBM Plex Serif Medium"/>
          <w:sz w:val="24"/>
          <w:szCs w:val="24"/>
          <w:shd w:val="clear" w:color="auto" w:fill="FFFFFF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t>S</w:t>
      </w:r>
      <w:r w:rsidRPr="005512D9">
        <w:rPr>
          <w:rFonts w:ascii="IBM Plex Serif Medium" w:eastAsia="Times New Roman" w:hAnsi="IBM Plex Serif Medium" w:cs="Calibri"/>
          <w:sz w:val="24"/>
          <w:szCs w:val="24"/>
        </w:rPr>
        <w:t xml:space="preserve">ubmit your application through </w:t>
      </w:r>
      <w:hyperlink r:id="rId15" w:history="1">
        <w:r w:rsidRPr="005512D9">
          <w:rPr>
            <w:rStyle w:val="Hyperlink"/>
            <w:rFonts w:ascii="IBM Plex Serif Medium" w:eastAsia="Times New Roman" w:hAnsi="IBM Plex Serif Medium" w:cs="Calibri"/>
            <w:sz w:val="24"/>
            <w:szCs w:val="24"/>
          </w:rPr>
          <w:t>askGPO</w:t>
        </w:r>
      </w:hyperlink>
      <w:r>
        <w:rPr>
          <w:rFonts w:ascii="IBM Plex Serif Medium" w:eastAsia="Times New Roman" w:hAnsi="IBM Plex Serif Medium" w:cs="Calibri"/>
          <w:sz w:val="24"/>
          <w:szCs w:val="24"/>
        </w:rPr>
        <w:t>:</w:t>
      </w:r>
      <w:r w:rsidRPr="005512D9">
        <w:rPr>
          <w:rFonts w:ascii="IBM Plex Serif Medium" w:eastAsia="Times New Roman" w:hAnsi="IBM Plex Serif Medium" w:cs="Calibri"/>
          <w:sz w:val="24"/>
          <w:szCs w:val="24"/>
        </w:rPr>
        <w:t xml:space="preserve"> </w:t>
      </w:r>
    </w:p>
    <w:p w14:paraId="4D9F073A" w14:textId="13EC5034" w:rsidR="005512D9" w:rsidRPr="005512D9" w:rsidRDefault="005512D9" w:rsidP="005512D9">
      <w:pPr>
        <w:pStyle w:val="ListParagraph"/>
        <w:numPr>
          <w:ilvl w:val="1"/>
          <w:numId w:val="14"/>
        </w:numPr>
        <w:spacing w:after="0" w:line="276" w:lineRule="auto"/>
        <w:rPr>
          <w:rFonts w:ascii="IBM Plex Serif Medium" w:hAnsi="IBM Plex Serif Medium"/>
          <w:sz w:val="24"/>
          <w:szCs w:val="24"/>
          <w:shd w:val="clear" w:color="auto" w:fill="FFFFFF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t>L</w:t>
      </w:r>
      <w:r w:rsidRPr="005512D9">
        <w:rPr>
          <w:rFonts w:ascii="IBM Plex Serif Medium" w:eastAsia="Times New Roman" w:hAnsi="IBM Plex Serif Medium" w:cs="Calibri"/>
          <w:sz w:val="24"/>
          <w:szCs w:val="24"/>
        </w:rPr>
        <w:t xml:space="preserve">og in to </w:t>
      </w:r>
      <w:r w:rsidR="00796B45">
        <w:rPr>
          <w:rFonts w:ascii="IBM Plex Serif Medium" w:eastAsia="Times New Roman" w:hAnsi="IBM Plex Serif Medium" w:cs="Calibri"/>
          <w:sz w:val="24"/>
          <w:szCs w:val="24"/>
        </w:rPr>
        <w:t>askGPO.</w:t>
      </w:r>
    </w:p>
    <w:p w14:paraId="774CC1E6" w14:textId="6BCD9E66" w:rsidR="005512D9" w:rsidRDefault="005512D9" w:rsidP="005512D9">
      <w:pPr>
        <w:pStyle w:val="ListParagraph"/>
        <w:numPr>
          <w:ilvl w:val="1"/>
          <w:numId w:val="14"/>
        </w:numPr>
        <w:spacing w:after="0" w:line="276" w:lineRule="auto"/>
        <w:rPr>
          <w:rFonts w:ascii="IBM Plex Serif Medium" w:hAnsi="IBM Plex Serif Medium"/>
          <w:sz w:val="24"/>
          <w:szCs w:val="24"/>
          <w:shd w:val="clear" w:color="auto" w:fill="FFFFFF"/>
        </w:rPr>
      </w:pPr>
      <w:r w:rsidRPr="005512D9">
        <w:rPr>
          <w:rFonts w:ascii="IBM Plex Serif Medium" w:hAnsi="IBM Plex Serif Medium"/>
          <w:sz w:val="24"/>
          <w:szCs w:val="24"/>
          <w:shd w:val="clear" w:color="auto" w:fill="FFFFFF"/>
        </w:rPr>
        <w:t xml:space="preserve">Under ‘More,’ click on </w:t>
      </w:r>
      <w:r>
        <w:rPr>
          <w:rFonts w:ascii="IBM Plex Serif Medium" w:hAnsi="IBM Plex Serif Medium"/>
          <w:sz w:val="24"/>
          <w:szCs w:val="24"/>
          <w:shd w:val="clear" w:color="auto" w:fill="FFFFFF"/>
        </w:rPr>
        <w:t>‘</w:t>
      </w:r>
      <w:r w:rsidRPr="005512D9">
        <w:rPr>
          <w:rFonts w:ascii="IBM Plex Serif Medium" w:hAnsi="IBM Plex Serif Medium"/>
          <w:sz w:val="24"/>
          <w:szCs w:val="24"/>
          <w:shd w:val="clear" w:color="auto" w:fill="FFFFFF"/>
        </w:rPr>
        <w:t>Pilot Project Application</w:t>
      </w:r>
      <w:r>
        <w:rPr>
          <w:rFonts w:ascii="IBM Plex Serif Medium" w:hAnsi="IBM Plex Serif Medium"/>
          <w:sz w:val="24"/>
          <w:szCs w:val="24"/>
          <w:shd w:val="clear" w:color="auto" w:fill="FFFFFF"/>
        </w:rPr>
        <w:t>’</w:t>
      </w:r>
      <w:r w:rsidRPr="005512D9">
        <w:rPr>
          <w:rFonts w:ascii="IBM Plex Serif Medium" w:hAnsi="IBM Plex Serif Medium"/>
          <w:sz w:val="24"/>
          <w:szCs w:val="24"/>
          <w:shd w:val="clear" w:color="auto" w:fill="FFFFFF"/>
        </w:rPr>
        <w:t xml:space="preserve">. </w:t>
      </w:r>
    </w:p>
    <w:p w14:paraId="414475A1" w14:textId="3F0336CF" w:rsidR="005512D9" w:rsidRPr="005512D9" w:rsidRDefault="005512D9" w:rsidP="005512D9">
      <w:pPr>
        <w:pStyle w:val="ListParagraph"/>
        <w:numPr>
          <w:ilvl w:val="1"/>
          <w:numId w:val="14"/>
        </w:numPr>
        <w:spacing w:after="0" w:line="276" w:lineRule="auto"/>
        <w:rPr>
          <w:rFonts w:ascii="IBM Plex Serif Medium" w:hAnsi="IBM Plex Serif Medium"/>
          <w:sz w:val="24"/>
          <w:szCs w:val="24"/>
          <w:shd w:val="clear" w:color="auto" w:fill="FFFFFF"/>
        </w:rPr>
      </w:pPr>
      <w:r w:rsidRPr="005512D9">
        <w:rPr>
          <w:rFonts w:ascii="IBM Plex Serif Medium" w:hAnsi="IBM Plex Serif Medium"/>
          <w:sz w:val="24"/>
          <w:szCs w:val="24"/>
          <w:shd w:val="clear" w:color="auto" w:fill="FFFFFF"/>
        </w:rPr>
        <w:t>Complete the required fields, and then upload th</w:t>
      </w:r>
      <w:r>
        <w:rPr>
          <w:rFonts w:ascii="IBM Plex Serif Medium" w:hAnsi="IBM Plex Serif Medium"/>
          <w:sz w:val="24"/>
          <w:szCs w:val="24"/>
          <w:shd w:val="clear" w:color="auto" w:fill="FFFFFF"/>
        </w:rPr>
        <w:t>is</w:t>
      </w:r>
      <w:r w:rsidRPr="005512D9">
        <w:rPr>
          <w:rFonts w:ascii="IBM Plex Serif Medium" w:hAnsi="IBM Plex Serif Medium"/>
          <w:sz w:val="24"/>
          <w:szCs w:val="24"/>
          <w:shd w:val="clear" w:color="auto" w:fill="FFFFFF"/>
        </w:rPr>
        <w:t xml:space="preserve"> completed application as an attachment.</w:t>
      </w:r>
    </w:p>
    <w:p w14:paraId="58E45176" w14:textId="77777777" w:rsidR="0046201D" w:rsidRPr="005512D9" w:rsidRDefault="0046201D" w:rsidP="005512D9">
      <w:pPr>
        <w:spacing w:after="0" w:line="276" w:lineRule="auto"/>
        <w:rPr>
          <w:rFonts w:ascii="IBM Plex Serif Medium" w:hAnsi="IBM Plex Serif Medium"/>
          <w:sz w:val="24"/>
          <w:szCs w:val="24"/>
        </w:rPr>
      </w:pPr>
    </w:p>
    <w:p w14:paraId="7A618032" w14:textId="66AFDF73" w:rsidR="005512D9" w:rsidRPr="001B6016" w:rsidRDefault="001B6016" w:rsidP="005512D9">
      <w:pPr>
        <w:spacing w:after="0" w:line="276" w:lineRule="auto"/>
        <w:rPr>
          <w:rFonts w:ascii="IBM Plex Serif Medium" w:eastAsia="Times New Roman" w:hAnsi="IBM Plex Serif Medium" w:cs="Calibri"/>
          <w:sz w:val="24"/>
          <w:szCs w:val="24"/>
        </w:rPr>
      </w:pPr>
      <w:r>
        <w:rPr>
          <w:rFonts w:ascii="IBM Plex Serif Medium" w:eastAsia="Times New Roman" w:hAnsi="IBM Plex Serif Medium" w:cs="Calibri"/>
          <w:sz w:val="24"/>
          <w:szCs w:val="24"/>
        </w:rPr>
        <w:t>Once the submission window has closed, t</w:t>
      </w:r>
      <w:r w:rsidR="005512D9" w:rsidRPr="005512D9">
        <w:rPr>
          <w:rFonts w:ascii="IBM Plex Serif Medium" w:eastAsia="Times New Roman" w:hAnsi="IBM Plex Serif Medium" w:cs="Calibri"/>
          <w:sz w:val="24"/>
          <w:szCs w:val="24"/>
        </w:rPr>
        <w:t xml:space="preserve">he application will be reviewed by the LSCM Pilot Project Review Committee. </w:t>
      </w:r>
      <w:r w:rsidR="00BB0E8F">
        <w:rPr>
          <w:rFonts w:ascii="IBM Plex Serif Medium" w:eastAsia="Times New Roman" w:hAnsi="IBM Plex Serif Medium" w:cs="Calibri"/>
          <w:sz w:val="24"/>
          <w:szCs w:val="24"/>
        </w:rPr>
        <w:t>Applicants will be notified of their application status once the review has concluded.</w:t>
      </w:r>
    </w:p>
    <w:p w14:paraId="0BF848CC" w14:textId="77777777" w:rsidR="005512D9" w:rsidRDefault="005512D9" w:rsidP="005512D9">
      <w:pPr>
        <w:spacing w:after="0" w:line="276" w:lineRule="auto"/>
        <w:contextualSpacing/>
        <w:rPr>
          <w:rFonts w:ascii="IBM Plex Serif Medium" w:eastAsia="Times New Roman" w:hAnsi="IBM Plex Serif Medium" w:cs="Calibri"/>
          <w:sz w:val="24"/>
          <w:szCs w:val="24"/>
        </w:rPr>
      </w:pPr>
    </w:p>
    <w:sectPr w:rsidR="005512D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547D" w16cex:dateUtc="2021-06-25T17:11:00Z"/>
  <w16cex:commentExtensible w16cex:durableId="24805471" w16cex:dateUtc="2021-06-25T17:11:00Z"/>
  <w16cex:commentExtensible w16cex:durableId="24805427" w16cex:dateUtc="2021-06-25T17:09:00Z"/>
  <w16cex:commentExtensible w16cex:durableId="24805490" w16cex:dateUtc="2021-06-25T17:11:00Z"/>
  <w16cex:commentExtensible w16cex:durableId="248054DC" w16cex:dateUtc="2021-06-25T17:13:00Z"/>
  <w16cex:commentExtensible w16cex:durableId="2480557E" w16cex:dateUtc="2021-06-25T17:15:00Z"/>
  <w16cex:commentExtensible w16cex:durableId="248055D6" w16cex:dateUtc="2021-06-25T17:17:00Z"/>
  <w16cex:commentExtensible w16cex:durableId="2480564F" w16cex:dateUtc="2021-06-25T17:19:00Z"/>
  <w16cex:commentExtensible w16cex:durableId="248056F7" w16cex:dateUtc="2021-06-25T17:21:00Z"/>
  <w16cex:commentExtensible w16cex:durableId="24805714" w16cex:dateUtc="2021-06-25T17:22:00Z"/>
  <w16cex:commentExtensible w16cex:durableId="2480575C" w16cex:dateUtc="2021-06-25T17:23:00Z"/>
  <w16cex:commentExtensible w16cex:durableId="2480576A" w16cex:dateUtc="2021-06-25T17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509A7" w14:textId="77777777" w:rsidR="00D97134" w:rsidRDefault="00D97134" w:rsidP="000D1846">
      <w:pPr>
        <w:spacing w:after="0" w:line="240" w:lineRule="auto"/>
      </w:pPr>
      <w:r>
        <w:separator/>
      </w:r>
    </w:p>
  </w:endnote>
  <w:endnote w:type="continuationSeparator" w:id="0">
    <w:p w14:paraId="4308408B" w14:textId="77777777" w:rsidR="00D97134" w:rsidRDefault="00D97134" w:rsidP="000D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erif Medium">
    <w:panose1 w:val="02060603050406000203"/>
    <w:charset w:val="00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8CBBF" w14:textId="2D5D1D54" w:rsidR="00E14FC8" w:rsidRPr="00BD1BD3" w:rsidRDefault="00BD1BD3">
    <w:pPr>
      <w:pStyle w:val="Footer"/>
      <w:rPr>
        <w:rFonts w:ascii="IBM Plex Serif" w:hAnsi="IBM Plex Serif"/>
      </w:rPr>
    </w:pPr>
    <w:r w:rsidRPr="00BD1BD3">
      <w:rPr>
        <w:rFonts w:ascii="IBM Plex Serif" w:hAnsi="IBM Plex Serif"/>
        <w:sz w:val="16"/>
        <w:szCs w:val="16"/>
      </w:rPr>
      <w:t xml:space="preserve">LSCM Pilot Project Proposal Application </w:t>
    </w:r>
    <w:r w:rsidR="009D7780">
      <w:rPr>
        <w:rFonts w:ascii="IBM Plex Serif" w:hAnsi="IBM Plex Serif"/>
        <w:sz w:val="16"/>
        <w:szCs w:val="16"/>
      </w:rPr>
      <w:t>2022</w:t>
    </w:r>
    <w:r w:rsidRPr="00BD1BD3">
      <w:rPr>
        <w:rFonts w:ascii="IBM Plex Serif" w:hAnsi="IBM Plex Serif"/>
      </w:rPr>
      <w:ptab w:relativeTo="margin" w:alignment="center" w:leader="none"/>
    </w:r>
    <w:r w:rsidRPr="00BD1BD3">
      <w:rPr>
        <w:rFonts w:ascii="IBM Plex Serif" w:hAnsi="IBM Plex Serif"/>
      </w:rPr>
      <w:ptab w:relativeTo="margin" w:alignment="right" w:leader="none"/>
    </w:r>
    <w:r w:rsidRPr="00BD1BD3">
      <w:rPr>
        <w:rFonts w:ascii="IBM Plex Serif" w:hAnsi="IBM Plex Serif"/>
      </w:rPr>
      <w:fldChar w:fldCharType="begin"/>
    </w:r>
    <w:r w:rsidRPr="00BD1BD3">
      <w:rPr>
        <w:rFonts w:ascii="IBM Plex Serif" w:hAnsi="IBM Plex Serif"/>
      </w:rPr>
      <w:instrText xml:space="preserve"> PAGE  \* Arabic  \* MERGEFORMAT </w:instrText>
    </w:r>
    <w:r w:rsidRPr="00BD1BD3">
      <w:rPr>
        <w:rFonts w:ascii="IBM Plex Serif" w:hAnsi="IBM Plex Serif"/>
      </w:rPr>
      <w:fldChar w:fldCharType="separate"/>
    </w:r>
    <w:r w:rsidRPr="00BD1BD3">
      <w:rPr>
        <w:rFonts w:ascii="IBM Plex Serif" w:hAnsi="IBM Plex Serif"/>
        <w:noProof/>
      </w:rPr>
      <w:t>1</w:t>
    </w:r>
    <w:r w:rsidRPr="00BD1BD3">
      <w:rPr>
        <w:rFonts w:ascii="IBM Plex Serif" w:hAnsi="IBM Plex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26C3B" w14:textId="77777777" w:rsidR="00D97134" w:rsidRDefault="00D97134" w:rsidP="000D1846">
      <w:pPr>
        <w:spacing w:after="0" w:line="240" w:lineRule="auto"/>
      </w:pPr>
      <w:r>
        <w:separator/>
      </w:r>
    </w:p>
  </w:footnote>
  <w:footnote w:type="continuationSeparator" w:id="0">
    <w:p w14:paraId="7D4B938D" w14:textId="77777777" w:rsidR="00D97134" w:rsidRDefault="00D97134" w:rsidP="000D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11E1" w14:textId="67CDDBEE" w:rsidR="000D1846" w:rsidRPr="00E14FC8" w:rsidRDefault="00863789" w:rsidP="00883F7C">
    <w:pPr>
      <w:ind w:left="720"/>
      <w:rPr>
        <w:rFonts w:ascii="IBM Plex Serif Medium" w:hAnsi="IBM Plex Serif Medium"/>
        <w:sz w:val="28"/>
        <w:szCs w:val="28"/>
      </w:rPr>
    </w:pPr>
    <w:r w:rsidRPr="00E14FC8">
      <w:rPr>
        <w:rFonts w:ascii="IBM Plex Serif Medium" w:hAnsi="IBM Plex Serif Medium"/>
        <w:b/>
        <w:sz w:val="32"/>
        <w:szCs w:val="32"/>
      </w:rPr>
      <w:t xml:space="preserve">Pilot </w:t>
    </w:r>
    <w:r w:rsidR="000D1846" w:rsidRPr="00E14FC8">
      <w:rPr>
        <w:rFonts w:ascii="IBM Plex Serif Medium" w:hAnsi="IBM Plex Serif Medium"/>
        <w:b/>
        <w:sz w:val="32"/>
        <w:szCs w:val="32"/>
      </w:rPr>
      <w:t xml:space="preserve">Project </w:t>
    </w:r>
    <w:r w:rsidR="001344E2" w:rsidRPr="00E14FC8">
      <w:rPr>
        <w:rFonts w:ascii="IBM Plex Serif Medium" w:hAnsi="IBM Plex Serif Medium"/>
        <w:b/>
        <w:sz w:val="32"/>
        <w:szCs w:val="32"/>
      </w:rPr>
      <w:t>Proposal</w:t>
    </w:r>
    <w:r w:rsidR="00D93010" w:rsidRPr="00E14FC8">
      <w:rPr>
        <w:rFonts w:ascii="IBM Plex Serif Medium" w:hAnsi="IBM Plex Serif Medium"/>
        <w:b/>
        <w:sz w:val="32"/>
        <w:szCs w:val="32"/>
      </w:rPr>
      <w:t xml:space="preserve"> Application</w:t>
    </w:r>
    <w:r w:rsidR="00E14FC8">
      <w:rPr>
        <w:rFonts w:ascii="IBM Plex Serif Medium" w:hAnsi="IBM Plex Serif Medium"/>
        <w:b/>
        <w:sz w:val="28"/>
        <w:szCs w:val="28"/>
      </w:rPr>
      <w:tab/>
    </w:r>
    <w:r w:rsidR="00E14FC8">
      <w:rPr>
        <w:rFonts w:ascii="IBM Plex Serif Medium" w:hAnsi="IBM Plex Serif Medium"/>
        <w:b/>
        <w:sz w:val="28"/>
        <w:szCs w:val="28"/>
      </w:rPr>
      <w:tab/>
    </w:r>
    <w:r w:rsidR="00E14FC8">
      <w:rPr>
        <w:noProof/>
      </w:rPr>
      <w:drawing>
        <wp:inline distT="0" distB="0" distL="0" distR="0" wp14:anchorId="0BEA8580" wp14:editId="38458988">
          <wp:extent cx="1238250" cy="391250"/>
          <wp:effectExtent l="0" t="0" r="0" b="8890"/>
          <wp:docPr id="1" name="Picture 1" descr="https://www.fdlp.gov/images/fdl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fdlp.gov/images/fdl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9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BA24529"/>
    <w:multiLevelType w:val="hybridMultilevel"/>
    <w:tmpl w:val="5E00B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D12C8"/>
    <w:multiLevelType w:val="hybridMultilevel"/>
    <w:tmpl w:val="BBE4A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7155"/>
    <w:multiLevelType w:val="hybridMultilevel"/>
    <w:tmpl w:val="5528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14C4"/>
    <w:multiLevelType w:val="hybridMultilevel"/>
    <w:tmpl w:val="0478C8DA"/>
    <w:lvl w:ilvl="0" w:tplc="1D7205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A7FA4"/>
    <w:multiLevelType w:val="hybridMultilevel"/>
    <w:tmpl w:val="D2F47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B358E"/>
    <w:multiLevelType w:val="hybridMultilevel"/>
    <w:tmpl w:val="6F302320"/>
    <w:lvl w:ilvl="0" w:tplc="1F183450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3C74"/>
    <w:multiLevelType w:val="hybridMultilevel"/>
    <w:tmpl w:val="7164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50675"/>
    <w:multiLevelType w:val="hybridMultilevel"/>
    <w:tmpl w:val="B3D0BF80"/>
    <w:lvl w:ilvl="0" w:tplc="12E419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740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A2D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C82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46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E3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26D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66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4EF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11D44FD"/>
    <w:multiLevelType w:val="hybridMultilevel"/>
    <w:tmpl w:val="C13A8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27E7A"/>
    <w:multiLevelType w:val="hybridMultilevel"/>
    <w:tmpl w:val="529C8376"/>
    <w:lvl w:ilvl="0" w:tplc="B82CE678">
      <w:start w:val="1"/>
      <w:numFmt w:val="decimal"/>
      <w:lvlText w:val="%1."/>
      <w:lvlJc w:val="left"/>
      <w:pPr>
        <w:ind w:left="360" w:hanging="360"/>
      </w:pPr>
      <w:rPr>
        <w:rFonts w:ascii="IBM Plex Serif Medium" w:eastAsiaTheme="minorHAnsi" w:hAnsi="IBM Plex Serif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1B6DD7"/>
    <w:multiLevelType w:val="hybridMultilevel"/>
    <w:tmpl w:val="A90E17B0"/>
    <w:lvl w:ilvl="0" w:tplc="AA3C60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90EF8"/>
    <w:multiLevelType w:val="hybridMultilevel"/>
    <w:tmpl w:val="6D68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84A3B"/>
    <w:multiLevelType w:val="hybridMultilevel"/>
    <w:tmpl w:val="0A04A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026AC"/>
    <w:multiLevelType w:val="hybridMultilevel"/>
    <w:tmpl w:val="BAD87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77748F"/>
    <w:multiLevelType w:val="hybridMultilevel"/>
    <w:tmpl w:val="9B301B2E"/>
    <w:lvl w:ilvl="0" w:tplc="D2F8FB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4296A"/>
    <w:multiLevelType w:val="hybridMultilevel"/>
    <w:tmpl w:val="D878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3"/>
  </w:num>
  <w:num w:numId="5">
    <w:abstractNumId w:val="14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15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5"/>
  </w:num>
  <w:num w:numId="15">
    <w:abstractNumId w:val="11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2E"/>
    <w:rsid w:val="00065DF9"/>
    <w:rsid w:val="00075892"/>
    <w:rsid w:val="00083236"/>
    <w:rsid w:val="0009214A"/>
    <w:rsid w:val="000B7652"/>
    <w:rsid w:val="000C12A0"/>
    <w:rsid w:val="000C4EF4"/>
    <w:rsid w:val="000D1846"/>
    <w:rsid w:val="000D3F1C"/>
    <w:rsid w:val="000E16FA"/>
    <w:rsid w:val="00106074"/>
    <w:rsid w:val="00110FBA"/>
    <w:rsid w:val="00122EE7"/>
    <w:rsid w:val="00125561"/>
    <w:rsid w:val="001344E2"/>
    <w:rsid w:val="00160DAB"/>
    <w:rsid w:val="00161D83"/>
    <w:rsid w:val="00166879"/>
    <w:rsid w:val="00167B51"/>
    <w:rsid w:val="00195428"/>
    <w:rsid w:val="00197650"/>
    <w:rsid w:val="001A175B"/>
    <w:rsid w:val="001B16E7"/>
    <w:rsid w:val="001B6016"/>
    <w:rsid w:val="001E1A55"/>
    <w:rsid w:val="001F1B32"/>
    <w:rsid w:val="001F6F18"/>
    <w:rsid w:val="0020704B"/>
    <w:rsid w:val="0022799D"/>
    <w:rsid w:val="002304A8"/>
    <w:rsid w:val="002556DD"/>
    <w:rsid w:val="00290F51"/>
    <w:rsid w:val="002953A7"/>
    <w:rsid w:val="0029556B"/>
    <w:rsid w:val="002A4AF2"/>
    <w:rsid w:val="002D35B5"/>
    <w:rsid w:val="002D46AE"/>
    <w:rsid w:val="002D474C"/>
    <w:rsid w:val="002E209E"/>
    <w:rsid w:val="002E2532"/>
    <w:rsid w:val="002E5F5C"/>
    <w:rsid w:val="002F3EA4"/>
    <w:rsid w:val="003049FE"/>
    <w:rsid w:val="00316EEA"/>
    <w:rsid w:val="00320E10"/>
    <w:rsid w:val="0033441A"/>
    <w:rsid w:val="003400DB"/>
    <w:rsid w:val="003417B8"/>
    <w:rsid w:val="00345D5D"/>
    <w:rsid w:val="003543A0"/>
    <w:rsid w:val="00356E27"/>
    <w:rsid w:val="00362ECE"/>
    <w:rsid w:val="003648C8"/>
    <w:rsid w:val="0036679F"/>
    <w:rsid w:val="00371E63"/>
    <w:rsid w:val="003768E0"/>
    <w:rsid w:val="003B2EAC"/>
    <w:rsid w:val="00411945"/>
    <w:rsid w:val="00412FD9"/>
    <w:rsid w:val="00442163"/>
    <w:rsid w:val="004510AB"/>
    <w:rsid w:val="0046201D"/>
    <w:rsid w:val="00465A2F"/>
    <w:rsid w:val="004C57FF"/>
    <w:rsid w:val="004C76D3"/>
    <w:rsid w:val="004D20D5"/>
    <w:rsid w:val="004E5FE8"/>
    <w:rsid w:val="00506DA0"/>
    <w:rsid w:val="00537B8A"/>
    <w:rsid w:val="005512D9"/>
    <w:rsid w:val="005706A0"/>
    <w:rsid w:val="005874A7"/>
    <w:rsid w:val="00594B7D"/>
    <w:rsid w:val="005B779B"/>
    <w:rsid w:val="005D58F3"/>
    <w:rsid w:val="005E48DB"/>
    <w:rsid w:val="005E78A6"/>
    <w:rsid w:val="005F02D0"/>
    <w:rsid w:val="00607AA2"/>
    <w:rsid w:val="00611EF6"/>
    <w:rsid w:val="00637CDE"/>
    <w:rsid w:val="00657688"/>
    <w:rsid w:val="006606A0"/>
    <w:rsid w:val="00666508"/>
    <w:rsid w:val="006946F7"/>
    <w:rsid w:val="006A131E"/>
    <w:rsid w:val="006B4CEB"/>
    <w:rsid w:val="006F6C96"/>
    <w:rsid w:val="007163E0"/>
    <w:rsid w:val="0074722D"/>
    <w:rsid w:val="00784E51"/>
    <w:rsid w:val="007922A9"/>
    <w:rsid w:val="00796B45"/>
    <w:rsid w:val="007E254F"/>
    <w:rsid w:val="007E565B"/>
    <w:rsid w:val="007E5987"/>
    <w:rsid w:val="008004B6"/>
    <w:rsid w:val="00813DBE"/>
    <w:rsid w:val="00825A78"/>
    <w:rsid w:val="0084611C"/>
    <w:rsid w:val="00847CD9"/>
    <w:rsid w:val="00852A2E"/>
    <w:rsid w:val="00853665"/>
    <w:rsid w:val="00863789"/>
    <w:rsid w:val="00875DCE"/>
    <w:rsid w:val="00883F7C"/>
    <w:rsid w:val="008957AF"/>
    <w:rsid w:val="008B5D38"/>
    <w:rsid w:val="008C6760"/>
    <w:rsid w:val="008D5A00"/>
    <w:rsid w:val="008F69DC"/>
    <w:rsid w:val="00903F81"/>
    <w:rsid w:val="009070D9"/>
    <w:rsid w:val="0090763A"/>
    <w:rsid w:val="00915C1B"/>
    <w:rsid w:val="009172E8"/>
    <w:rsid w:val="00923272"/>
    <w:rsid w:val="0092494D"/>
    <w:rsid w:val="009A554D"/>
    <w:rsid w:val="009B7CA3"/>
    <w:rsid w:val="009D620C"/>
    <w:rsid w:val="009D7780"/>
    <w:rsid w:val="009E0C73"/>
    <w:rsid w:val="00A03BF8"/>
    <w:rsid w:val="00A04AD3"/>
    <w:rsid w:val="00A06046"/>
    <w:rsid w:val="00A30BEE"/>
    <w:rsid w:val="00A43B22"/>
    <w:rsid w:val="00A5796F"/>
    <w:rsid w:val="00A64E42"/>
    <w:rsid w:val="00AA45D6"/>
    <w:rsid w:val="00AB1C68"/>
    <w:rsid w:val="00AB74CE"/>
    <w:rsid w:val="00AD5C4D"/>
    <w:rsid w:val="00AE33A6"/>
    <w:rsid w:val="00AE74EA"/>
    <w:rsid w:val="00AF1CC0"/>
    <w:rsid w:val="00AF38F2"/>
    <w:rsid w:val="00B16DDE"/>
    <w:rsid w:val="00B37F38"/>
    <w:rsid w:val="00B45F20"/>
    <w:rsid w:val="00B66F8D"/>
    <w:rsid w:val="00B903B3"/>
    <w:rsid w:val="00B9391F"/>
    <w:rsid w:val="00BA081B"/>
    <w:rsid w:val="00BB0E8F"/>
    <w:rsid w:val="00BB17B7"/>
    <w:rsid w:val="00BB60B6"/>
    <w:rsid w:val="00BC3D51"/>
    <w:rsid w:val="00BD1BD3"/>
    <w:rsid w:val="00BD7F6B"/>
    <w:rsid w:val="00BE61E1"/>
    <w:rsid w:val="00BE6628"/>
    <w:rsid w:val="00BE7BAF"/>
    <w:rsid w:val="00BF4EC9"/>
    <w:rsid w:val="00BF52B7"/>
    <w:rsid w:val="00C06917"/>
    <w:rsid w:val="00C07033"/>
    <w:rsid w:val="00C31D0B"/>
    <w:rsid w:val="00C32A48"/>
    <w:rsid w:val="00C43D9F"/>
    <w:rsid w:val="00C8111E"/>
    <w:rsid w:val="00CA420C"/>
    <w:rsid w:val="00CB6113"/>
    <w:rsid w:val="00CC075F"/>
    <w:rsid w:val="00CD0734"/>
    <w:rsid w:val="00CE3544"/>
    <w:rsid w:val="00CE78F0"/>
    <w:rsid w:val="00CF0FFD"/>
    <w:rsid w:val="00D017B2"/>
    <w:rsid w:val="00D074AF"/>
    <w:rsid w:val="00D11FDB"/>
    <w:rsid w:val="00D158E0"/>
    <w:rsid w:val="00D2464B"/>
    <w:rsid w:val="00D52292"/>
    <w:rsid w:val="00D93010"/>
    <w:rsid w:val="00D97134"/>
    <w:rsid w:val="00D97A2E"/>
    <w:rsid w:val="00DA03F1"/>
    <w:rsid w:val="00DA51A1"/>
    <w:rsid w:val="00DC1DE4"/>
    <w:rsid w:val="00E04527"/>
    <w:rsid w:val="00E05FD0"/>
    <w:rsid w:val="00E14FC8"/>
    <w:rsid w:val="00E150BC"/>
    <w:rsid w:val="00E33643"/>
    <w:rsid w:val="00E5565D"/>
    <w:rsid w:val="00E66E34"/>
    <w:rsid w:val="00E76626"/>
    <w:rsid w:val="00E77015"/>
    <w:rsid w:val="00E81907"/>
    <w:rsid w:val="00E820F4"/>
    <w:rsid w:val="00E828E3"/>
    <w:rsid w:val="00E8710B"/>
    <w:rsid w:val="00E96519"/>
    <w:rsid w:val="00E97EF2"/>
    <w:rsid w:val="00EA4339"/>
    <w:rsid w:val="00EA5D54"/>
    <w:rsid w:val="00EB7E1E"/>
    <w:rsid w:val="00EC6092"/>
    <w:rsid w:val="00ED35C9"/>
    <w:rsid w:val="00F10806"/>
    <w:rsid w:val="00F43288"/>
    <w:rsid w:val="00F7017B"/>
    <w:rsid w:val="00F70F87"/>
    <w:rsid w:val="00F74A16"/>
    <w:rsid w:val="00F766BB"/>
    <w:rsid w:val="00FB6733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510FC"/>
  <w15:chartTrackingRefBased/>
  <w15:docId w15:val="{F71753A2-0151-4FC4-AF7D-0188CBE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84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1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8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D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46"/>
  </w:style>
  <w:style w:type="paragraph" w:styleId="Footer">
    <w:name w:val="footer"/>
    <w:basedOn w:val="Normal"/>
    <w:link w:val="FooterChar"/>
    <w:uiPriority w:val="99"/>
    <w:unhideWhenUsed/>
    <w:rsid w:val="000D1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46"/>
  </w:style>
  <w:style w:type="character" w:styleId="PlaceholderText">
    <w:name w:val="Placeholder Text"/>
    <w:basedOn w:val="DefaultParagraphFont"/>
    <w:uiPriority w:val="99"/>
    <w:semiHidden/>
    <w:rsid w:val="00371E6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07AA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D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D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D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DDE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9391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lp.gov/about-the-fdlp/the-national-collec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lp.gov/project-list/lscm-pilot-projects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lp.gov/project-list/lscm-pilot-projec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k.gpo.gov/s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dlp.gov/about-the-fdlp/the-national-coll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E81C1C8EE24A1ABC0293E6D3AD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D0B2-3E4F-4933-AE38-A6461EC650ED}"/>
      </w:docPartPr>
      <w:docPartBody>
        <w:p w:rsidR="00377E81" w:rsidRDefault="00085BCA" w:rsidP="00085BCA">
          <w:pPr>
            <w:pStyle w:val="F5E81C1C8EE24A1ABC0293E6D3ADAC9C"/>
          </w:pPr>
          <w:r w:rsidRPr="002D57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erif Medium">
    <w:panose1 w:val="02060603050406000203"/>
    <w:charset w:val="00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erif">
    <w:panose1 w:val="02060503050406000203"/>
    <w:charset w:val="00"/>
    <w:family w:val="roman"/>
    <w:pitch w:val="variable"/>
    <w:sig w:usb0="A000026F" w:usb1="5000203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23"/>
    <w:rsid w:val="00085BCA"/>
    <w:rsid w:val="00113D23"/>
    <w:rsid w:val="00377E81"/>
    <w:rsid w:val="00A0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A70491EBF7465896FDDECB77792427">
    <w:name w:val="35A70491EBF7465896FDDECB77792427"/>
    <w:rsid w:val="00113D23"/>
  </w:style>
  <w:style w:type="paragraph" w:customStyle="1" w:styleId="45F24F56E2F540C78BD2F459E3D84D25">
    <w:name w:val="45F24F56E2F540C78BD2F459E3D84D25"/>
    <w:rsid w:val="00113D23"/>
  </w:style>
  <w:style w:type="character" w:styleId="PlaceholderText">
    <w:name w:val="Placeholder Text"/>
    <w:basedOn w:val="DefaultParagraphFont"/>
    <w:uiPriority w:val="99"/>
    <w:semiHidden/>
    <w:rsid w:val="00085BCA"/>
    <w:rPr>
      <w:color w:val="808080"/>
    </w:rPr>
  </w:style>
  <w:style w:type="paragraph" w:customStyle="1" w:styleId="ECFFD09301964C6CA81D42B1CA17CD42">
    <w:name w:val="ECFFD09301964C6CA81D42B1CA17CD42"/>
    <w:rsid w:val="00085BCA"/>
  </w:style>
  <w:style w:type="paragraph" w:customStyle="1" w:styleId="F5E81C1C8EE24A1ABC0293E6D3ADAC9C">
    <w:name w:val="F5E81C1C8EE24A1ABC0293E6D3ADAC9C"/>
    <w:rsid w:val="00085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6FDB6064F05499CE252F28B996BDE" ma:contentTypeVersion="11" ma:contentTypeDescription="Create a new document." ma:contentTypeScope="" ma:versionID="e0e7d6cfc209f9a66974a5b24e9a70ed">
  <xsd:schema xmlns:xsd="http://www.w3.org/2001/XMLSchema" xmlns:xs="http://www.w3.org/2001/XMLSchema" xmlns:p="http://schemas.microsoft.com/office/2006/metadata/properties" xmlns:ns3="e88ed822-0d5d-42db-a2e2-519ba6c657fc" xmlns:ns4="d6f94a22-085e-408c-92bd-3fac33b48fe6" targetNamespace="http://schemas.microsoft.com/office/2006/metadata/properties" ma:root="true" ma:fieldsID="81d94e2bb86c72b5f44e2252ce9561de" ns3:_="" ns4:_="">
    <xsd:import namespace="e88ed822-0d5d-42db-a2e2-519ba6c657fc"/>
    <xsd:import namespace="d6f94a22-085e-408c-92bd-3fac33b48f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822-0d5d-42db-a2e2-519ba6c65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94a22-085e-408c-92bd-3fac33b48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F2D8-1A0E-4031-B753-C983B447FB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90EFC-7990-4E57-A8F1-FBE72501B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ed822-0d5d-42db-a2e2-519ba6c657fc"/>
    <ds:schemaRef ds:uri="d6f94a22-085e-408c-92bd-3fac33b48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51AB5-AE3F-4D03-AAE1-64D5994656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7264B-275C-4FBD-B0C0-B9A67A4A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Publishing Office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Bobe, Kristina</dc:creator>
  <cp:keywords/>
  <dc:description/>
  <cp:lastModifiedBy>Elder, Betty J.</cp:lastModifiedBy>
  <cp:revision>2</cp:revision>
  <cp:lastPrinted>2022-01-13T16:24:00Z</cp:lastPrinted>
  <dcterms:created xsi:type="dcterms:W3CDTF">2022-02-07T19:35:00Z</dcterms:created>
  <dcterms:modified xsi:type="dcterms:W3CDTF">2022-02-07T19:35:00Z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0x010100CC66FDB6064F05499CE252F28B996BDE</vt:lpwstr>
  </property>
</Properties>
</file>